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81A" w14:textId="77777777" w:rsidR="007D0D1C" w:rsidRPr="007D0D1C" w:rsidRDefault="007D0D1C" w:rsidP="007D0D1C">
      <w:pPr>
        <w:widowControl/>
        <w:spacing w:line="560" w:lineRule="exact"/>
        <w:jc w:val="center"/>
        <w:rPr>
          <w:rFonts w:ascii="方正小标宋简体" w:eastAsia="方正小标宋简体" w:hAnsi="方正小标宋简体" w:cs="方正小标宋简体"/>
          <w:bCs/>
          <w:kern w:val="0"/>
          <w:sz w:val="36"/>
          <w:szCs w:val="36"/>
        </w:rPr>
      </w:pPr>
      <w:r w:rsidRPr="007D0D1C">
        <w:rPr>
          <w:rFonts w:ascii="方正小标宋简体" w:eastAsia="方正小标宋简体" w:hAnsi="方正小标宋简体" w:cs="方正小标宋简体" w:hint="eastAsia"/>
          <w:bCs/>
          <w:kern w:val="0"/>
          <w:sz w:val="36"/>
          <w:szCs w:val="36"/>
        </w:rPr>
        <w:t>2022年网络文化和网络教育作品征集要求</w:t>
      </w:r>
    </w:p>
    <w:p w14:paraId="1C31B754" w14:textId="77777777" w:rsidR="007D0D1C" w:rsidRPr="007D0D1C" w:rsidRDefault="007D0D1C" w:rsidP="007D0D1C">
      <w:pPr>
        <w:spacing w:line="400" w:lineRule="exact"/>
        <w:ind w:firstLineChars="200" w:firstLine="562"/>
        <w:rPr>
          <w:rFonts w:ascii="宋体" w:eastAsia="宋体" w:hAnsi="宋体" w:cs="Times New Roman"/>
          <w:b/>
          <w:sz w:val="28"/>
          <w:szCs w:val="28"/>
        </w:rPr>
      </w:pPr>
    </w:p>
    <w:p w14:paraId="3A52C8BD" w14:textId="77777777" w:rsidR="007D0D1C" w:rsidRPr="007D0D1C" w:rsidRDefault="007D0D1C" w:rsidP="007D0D1C">
      <w:pPr>
        <w:spacing w:line="560" w:lineRule="exact"/>
        <w:ind w:firstLineChars="200" w:firstLine="640"/>
        <w:rPr>
          <w:rFonts w:ascii="黑体" w:eastAsia="黑体" w:hAnsi="黑体" w:cs="黑体"/>
          <w:bCs/>
          <w:sz w:val="32"/>
          <w:szCs w:val="32"/>
        </w:rPr>
      </w:pPr>
      <w:r w:rsidRPr="007D0D1C">
        <w:rPr>
          <w:rFonts w:ascii="黑体" w:eastAsia="黑体" w:hAnsi="黑体" w:cs="黑体" w:hint="eastAsia"/>
          <w:bCs/>
          <w:sz w:val="32"/>
          <w:szCs w:val="32"/>
        </w:rPr>
        <w:t>一、网络文化作品</w:t>
      </w:r>
    </w:p>
    <w:p w14:paraId="14EBCF7B"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（一）微视频</w:t>
      </w:r>
    </w:p>
    <w:p w14:paraId="35836CD6"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分为纪实纪录、卡通动漫、创新创意三类征集。文件格式为MP4，画面清晰，声音清楚，内容配字幕，时长不超过5分钟（超出时长将取消参评资格）。为保证作品上传顺畅，文件建议不超过600MB。</w:t>
      </w:r>
    </w:p>
    <w:p w14:paraId="0DF32EB4"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（二）微电影</w:t>
      </w:r>
    </w:p>
    <w:p w14:paraId="45536484"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分为剧情类和综合类（不含动漫），须为原创。文件为AVI、MOV、MP4格式的原始作品，分辨率不小于1920px×1080px。时长原则上在10分钟以内，适合互联网传播。要求画面清晰，声音清楚，提倡标注字幕。</w:t>
      </w:r>
    </w:p>
    <w:p w14:paraId="2B43ED7A"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（三）动漫</w:t>
      </w:r>
    </w:p>
    <w:p w14:paraId="67FA2CC5"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w:t>
      </w:r>
      <w:proofErr w:type="gramStart"/>
      <w:r w:rsidRPr="007D0D1C">
        <w:rPr>
          <w:rFonts w:ascii="仿宋_GB2312" w:eastAsia="仿宋_GB2312" w:hAnsi="仿宋_GB2312" w:cs="仿宋_GB2312" w:hint="eastAsia"/>
          <w:sz w:val="32"/>
          <w:szCs w:val="32"/>
        </w:rPr>
        <w:t>漫行业</w:t>
      </w:r>
      <w:proofErr w:type="gramEnd"/>
      <w:r w:rsidRPr="007D0D1C">
        <w:rPr>
          <w:rFonts w:ascii="仿宋_GB2312" w:eastAsia="仿宋_GB2312" w:hAnsi="仿宋_GB2312" w:cs="仿宋_GB2312" w:hint="eastAsia"/>
          <w:sz w:val="32"/>
          <w:szCs w:val="32"/>
        </w:rPr>
        <w:t>标准等规范。提交电子图片格式要求为JPEG:RGB图，分辨率100DPI（作品入选后，需另外提交TIFF文件）。阅读顺序可根据个人习惯选择从左到右或从右到左，需要在作品首页注明。动画</w:t>
      </w:r>
      <w:proofErr w:type="gramStart"/>
      <w:r w:rsidRPr="007D0D1C">
        <w:rPr>
          <w:rFonts w:ascii="仿宋_GB2312" w:eastAsia="仿宋_GB2312" w:hAnsi="仿宋_GB2312" w:cs="仿宋_GB2312" w:hint="eastAsia"/>
          <w:sz w:val="32"/>
          <w:szCs w:val="32"/>
        </w:rPr>
        <w:t>短片须</w:t>
      </w:r>
      <w:proofErr w:type="gramEnd"/>
      <w:r w:rsidRPr="007D0D1C">
        <w:rPr>
          <w:rFonts w:ascii="仿宋_GB2312" w:eastAsia="仿宋_GB2312" w:hAnsi="仿宋_GB2312" w:cs="仿宋_GB2312" w:hint="eastAsia"/>
          <w:sz w:val="32"/>
          <w:szCs w:val="32"/>
        </w:rPr>
        <w:t>为AVI、MOV、MP4格式的原始作品，分辨率不小于1920px×1080px，时长原则上在10分钟以内。</w:t>
      </w:r>
    </w:p>
    <w:p w14:paraId="03947E67"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lastRenderedPageBreak/>
        <w:t>（四）摄影</w:t>
      </w:r>
    </w:p>
    <w:p w14:paraId="72C1DA0E"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按时代风貌、校园风采、社会纪实、创意摄影4个类别征集，单张或系列作品均可。系列作品视为1件作品，不超过6张。以图片文件提交，格式为</w:t>
      </w:r>
      <w:bookmarkStart w:id="0" w:name="OLE_LINK1"/>
      <w:bookmarkStart w:id="1" w:name="OLE_LINK2"/>
      <w:r w:rsidRPr="007D0D1C">
        <w:rPr>
          <w:rFonts w:ascii="仿宋_GB2312" w:eastAsia="仿宋_GB2312" w:hAnsi="仿宋_GB2312" w:cs="仿宋_GB2312" w:hint="eastAsia"/>
          <w:sz w:val="32"/>
          <w:szCs w:val="32"/>
        </w:rPr>
        <w:t>JPEG</w:t>
      </w:r>
      <w:bookmarkEnd w:id="0"/>
      <w:bookmarkEnd w:id="1"/>
      <w:r w:rsidRPr="007D0D1C">
        <w:rPr>
          <w:rFonts w:ascii="仿宋_GB2312" w:eastAsia="仿宋_GB2312" w:hAnsi="仿宋_GB2312" w:cs="仿宋_GB2312" w:hint="eastAsia"/>
          <w:sz w:val="32"/>
          <w:szCs w:val="32"/>
        </w:rPr>
        <w:t>，保留EXIF信息。</w:t>
      </w:r>
    </w:p>
    <w:p w14:paraId="11D74479"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（五）网文</w:t>
      </w:r>
    </w:p>
    <w:p w14:paraId="0A6A9354"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从青春梦想、时事评论、艺术文化、社会实践等角度，作品类别分为网络文章和网络文学作品。字数不超过5000字，可在文章中配图、表。</w:t>
      </w:r>
    </w:p>
    <w:p w14:paraId="35A2A7ED"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（六）公益广告</w:t>
      </w:r>
    </w:p>
    <w:p w14:paraId="3C110198"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分为平面广告和视频广告两类，要求内容导向鲜明、富有内涵、鼓舞人心。平面广告</w:t>
      </w:r>
      <w:proofErr w:type="gramStart"/>
      <w:r w:rsidRPr="007D0D1C">
        <w:rPr>
          <w:rFonts w:ascii="仿宋_GB2312" w:eastAsia="仿宋_GB2312" w:hAnsi="仿宋_GB2312" w:cs="仿宋_GB2312" w:hint="eastAsia"/>
          <w:sz w:val="32"/>
          <w:szCs w:val="32"/>
        </w:rPr>
        <w:t>含报纸</w:t>
      </w:r>
      <w:proofErr w:type="gramEnd"/>
      <w:r w:rsidRPr="007D0D1C">
        <w:rPr>
          <w:rFonts w:ascii="仿宋_GB2312" w:eastAsia="仿宋_GB2312" w:hAnsi="仿宋_GB2312" w:cs="仿宋_GB2312" w:hint="eastAsia"/>
          <w:sz w:val="32"/>
          <w:szCs w:val="32"/>
        </w:rPr>
        <w:t>杂志广告、海报设计、漫画等，提交图片文件，格式为JPEG，色彩模式RGB，单幅图片大小在10M以内，系列作品不超过3幅。视频</w:t>
      </w:r>
      <w:proofErr w:type="gramStart"/>
      <w:r w:rsidRPr="007D0D1C">
        <w:rPr>
          <w:rFonts w:ascii="仿宋_GB2312" w:eastAsia="仿宋_GB2312" w:hAnsi="仿宋_GB2312" w:cs="仿宋_GB2312" w:hint="eastAsia"/>
          <w:sz w:val="32"/>
          <w:szCs w:val="32"/>
        </w:rPr>
        <w:t>广告含微视频</w:t>
      </w:r>
      <w:proofErr w:type="gramEnd"/>
      <w:r w:rsidRPr="007D0D1C">
        <w:rPr>
          <w:rFonts w:ascii="仿宋_GB2312" w:eastAsia="仿宋_GB2312" w:hAnsi="仿宋_GB2312" w:cs="仿宋_GB2312" w:hint="eastAsia"/>
          <w:sz w:val="32"/>
          <w:szCs w:val="32"/>
        </w:rPr>
        <w:t>、微电影、动画片等，提交视频文件，格式为MP4，画面清晰，声音清楚，重点内容配字幕，时长小于5分钟，文件小于200M。</w:t>
      </w:r>
    </w:p>
    <w:p w14:paraId="7376FD88"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（七）音频</w:t>
      </w:r>
    </w:p>
    <w:p w14:paraId="36E93807"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体裁不限，诗词、散文、故事等音频诵读作品或创意音频节目均可（不包含歌曲），鼓励原创。作品统一采用MP3格式，时长不超过5分钟（超过时长将取消参评资格），另须以Word形式提交音频文字。</w:t>
      </w:r>
    </w:p>
    <w:p w14:paraId="2C17347E"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（八）校园歌曲</w:t>
      </w:r>
    </w:p>
    <w:p w14:paraId="11459859"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分为原创歌曲和改编歌曲两类。原创歌曲指完全自主作词作曲的音乐作品，或借鉴部分（不</w:t>
      </w:r>
      <w:proofErr w:type="gramStart"/>
      <w:r w:rsidRPr="007D0D1C">
        <w:rPr>
          <w:rFonts w:ascii="仿宋_GB2312" w:eastAsia="仿宋_GB2312" w:hAnsi="仿宋_GB2312" w:cs="仿宋_GB2312" w:hint="eastAsia"/>
          <w:sz w:val="32"/>
          <w:szCs w:val="32"/>
        </w:rPr>
        <w:t>超过八</w:t>
      </w:r>
      <w:proofErr w:type="gramEnd"/>
      <w:r w:rsidRPr="007D0D1C">
        <w:rPr>
          <w:rFonts w:ascii="仿宋_GB2312" w:eastAsia="仿宋_GB2312" w:hAnsi="仿宋_GB2312" w:cs="仿宋_GB2312" w:hint="eastAsia"/>
          <w:sz w:val="32"/>
          <w:szCs w:val="32"/>
        </w:rPr>
        <w:t>小节）现成作品</w:t>
      </w:r>
      <w:r w:rsidRPr="007D0D1C">
        <w:rPr>
          <w:rFonts w:ascii="仿宋_GB2312" w:eastAsia="仿宋_GB2312" w:hAnsi="仿宋_GB2312" w:cs="仿宋_GB2312" w:hint="eastAsia"/>
          <w:sz w:val="32"/>
          <w:szCs w:val="32"/>
        </w:rPr>
        <w:lastRenderedPageBreak/>
        <w:t>的音乐元素创作的音乐作品；改编歌曲指在某歌曲作品首发表演形式的基础上进行改编和创新的二度创作作品。所有作品可制作成微视频展示，利用互联网音乐或微视频平台增加网络人气，扩大影响力（详见</w:t>
      </w:r>
      <w:proofErr w:type="gramStart"/>
      <w:r w:rsidRPr="007D0D1C">
        <w:rPr>
          <w:rFonts w:ascii="仿宋_GB2312" w:eastAsia="仿宋_GB2312" w:hAnsi="仿宋_GB2312" w:cs="仿宋_GB2312" w:hint="eastAsia"/>
          <w:sz w:val="32"/>
          <w:szCs w:val="32"/>
        </w:rPr>
        <w:t>易班网</w:t>
      </w:r>
      <w:proofErr w:type="gramEnd"/>
      <w:r w:rsidRPr="007D0D1C">
        <w:rPr>
          <w:rFonts w:ascii="仿宋_GB2312" w:eastAsia="仿宋_GB2312" w:hAnsi="仿宋_GB2312" w:cs="仿宋_GB2312" w:hint="eastAsia"/>
          <w:sz w:val="32"/>
          <w:szCs w:val="32"/>
        </w:rPr>
        <w:t>说明，链接地址https://voice.yiban.cn/）。其中，原创歌曲要</w:t>
      </w:r>
      <w:proofErr w:type="gramStart"/>
      <w:r w:rsidRPr="007D0D1C">
        <w:rPr>
          <w:rFonts w:ascii="仿宋_GB2312" w:eastAsia="仿宋_GB2312" w:hAnsi="仿宋_GB2312" w:cs="仿宋_GB2312" w:hint="eastAsia"/>
          <w:sz w:val="32"/>
          <w:szCs w:val="32"/>
        </w:rPr>
        <w:t>在易班网上</w:t>
      </w:r>
      <w:proofErr w:type="gramEnd"/>
      <w:r w:rsidRPr="007D0D1C">
        <w:rPr>
          <w:rFonts w:ascii="仿宋_GB2312" w:eastAsia="仿宋_GB2312" w:hAnsi="仿宋_GB2312" w:cs="仿宋_GB2312" w:hint="eastAsia"/>
          <w:sz w:val="32"/>
          <w:szCs w:val="32"/>
        </w:rPr>
        <w:t>传完整的音频或视频、歌词和曲谱。</w:t>
      </w:r>
    </w:p>
    <w:p w14:paraId="35F24841"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（九）其他类网络创新作品</w:t>
      </w:r>
    </w:p>
    <w:p w14:paraId="2ACAA8C0"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分为长图、H5页面、</w:t>
      </w:r>
      <w:proofErr w:type="gramStart"/>
      <w:r w:rsidRPr="007D0D1C">
        <w:rPr>
          <w:rFonts w:ascii="仿宋_GB2312" w:eastAsia="仿宋_GB2312" w:hAnsi="仿宋_GB2312" w:cs="仿宋_GB2312" w:hint="eastAsia"/>
          <w:sz w:val="32"/>
          <w:szCs w:val="32"/>
        </w:rPr>
        <w:t>微信推文</w:t>
      </w:r>
      <w:proofErr w:type="gramEnd"/>
      <w:r w:rsidRPr="007D0D1C">
        <w:rPr>
          <w:rFonts w:ascii="仿宋_GB2312" w:eastAsia="仿宋_GB2312" w:hAnsi="仿宋_GB2312" w:cs="仿宋_GB2312" w:hint="eastAsia"/>
          <w:sz w:val="32"/>
          <w:szCs w:val="32"/>
        </w:rPr>
        <w:t>三类。作品提交图片文件，格式为JPEG，文件小于10MB。</w:t>
      </w:r>
    </w:p>
    <w:p w14:paraId="3BB89E00" w14:textId="77777777" w:rsidR="007D0D1C" w:rsidRPr="007D0D1C" w:rsidRDefault="007D0D1C" w:rsidP="007D0D1C">
      <w:pPr>
        <w:spacing w:line="560" w:lineRule="exact"/>
        <w:ind w:firstLineChars="200" w:firstLine="640"/>
        <w:rPr>
          <w:rFonts w:ascii="黑体" w:eastAsia="黑体" w:hAnsi="黑体" w:cs="黑体"/>
          <w:bCs/>
          <w:sz w:val="32"/>
          <w:szCs w:val="32"/>
        </w:rPr>
      </w:pPr>
      <w:r w:rsidRPr="007D0D1C">
        <w:rPr>
          <w:rFonts w:ascii="黑体" w:eastAsia="黑体" w:hAnsi="黑体" w:cs="黑体" w:hint="eastAsia"/>
          <w:bCs/>
          <w:sz w:val="32"/>
          <w:szCs w:val="32"/>
        </w:rPr>
        <w:t>二、网络教育作品</w:t>
      </w:r>
    </w:p>
    <w:p w14:paraId="34922E15"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（一）网络文章</w:t>
      </w:r>
    </w:p>
    <w:p w14:paraId="66FEAB6D"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且必须为文章第一作者。</w:t>
      </w:r>
    </w:p>
    <w:p w14:paraId="53035F98"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（二）工作案例</w:t>
      </w:r>
    </w:p>
    <w:p w14:paraId="437732BE"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可围绕个人或团队（高校</w:t>
      </w:r>
      <w:proofErr w:type="gramStart"/>
      <w:r w:rsidRPr="007D0D1C">
        <w:rPr>
          <w:rFonts w:ascii="仿宋_GB2312" w:eastAsia="仿宋_GB2312" w:hAnsi="仿宋_GB2312" w:cs="仿宋_GB2312" w:hint="eastAsia"/>
          <w:sz w:val="32"/>
          <w:szCs w:val="32"/>
        </w:rPr>
        <w:t>网络思政工作室</w:t>
      </w:r>
      <w:proofErr w:type="gramEnd"/>
      <w:r w:rsidRPr="007D0D1C">
        <w:rPr>
          <w:rFonts w:ascii="仿宋_GB2312" w:eastAsia="仿宋_GB2312" w:hAnsi="仿宋_GB2312" w:cs="仿宋_GB2312" w:hint="eastAsia"/>
          <w:sz w:val="32"/>
          <w:szCs w:val="32"/>
        </w:rPr>
        <w:t>、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遇到的热点、难点、重点、突发事件等进行释疑解惑和深度辅</w:t>
      </w:r>
      <w:r w:rsidRPr="007D0D1C">
        <w:rPr>
          <w:rFonts w:ascii="仿宋_GB2312" w:eastAsia="仿宋_GB2312" w:hAnsi="仿宋_GB2312" w:cs="仿宋_GB2312" w:hint="eastAsia"/>
          <w:sz w:val="32"/>
          <w:szCs w:val="32"/>
        </w:rPr>
        <w:lastRenderedPageBreak/>
        <w:t>导过程中形成的好经验、好做法进行撰写，并在此基础上进行剖析、总结、提炼形成的新对策新经验。</w:t>
      </w:r>
    </w:p>
    <w:p w14:paraId="4EE28BC6"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proofErr w:type="gramStart"/>
      <w:r w:rsidRPr="007D0D1C">
        <w:rPr>
          <w:rFonts w:ascii="仿宋_GB2312" w:eastAsia="仿宋_GB2312" w:hAnsi="仿宋_GB2312" w:cs="仿宋_GB2312" w:hint="eastAsia"/>
          <w:sz w:val="32"/>
          <w:szCs w:val="32"/>
        </w:rPr>
        <w:t>案例需已形成</w:t>
      </w:r>
      <w:proofErr w:type="gramEnd"/>
      <w:r w:rsidRPr="007D0D1C">
        <w:rPr>
          <w:rFonts w:ascii="仿宋_GB2312" w:eastAsia="仿宋_GB2312" w:hAnsi="仿宋_GB2312" w:cs="仿宋_GB2312" w:hint="eastAsia"/>
          <w:sz w:val="32"/>
          <w:szCs w:val="32"/>
        </w:rPr>
        <w:t>一定的典型性经验，有固定工作平台、可靠条件保障、长效工作机制和明显育人实效，可示范、可复制、可推广。案例内容应包括项目主题和思路、实施方法和过程、主要成效和经验、下一步加强和改进的计划等，要求文字简洁、重点突出，字数3000字以上，可配说明图片和视频。每件作品作者限3人以内。</w:t>
      </w:r>
    </w:p>
    <w:p w14:paraId="64190238"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（三）微课</w:t>
      </w:r>
    </w:p>
    <w:p w14:paraId="2E770FA3"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14:paraId="289FAC45" w14:textId="77777777" w:rsidR="007D0D1C" w:rsidRPr="007D0D1C" w:rsidRDefault="007D0D1C" w:rsidP="007D0D1C">
      <w:pPr>
        <w:spacing w:line="560" w:lineRule="exact"/>
        <w:ind w:firstLineChars="200" w:firstLine="640"/>
        <w:rPr>
          <w:rFonts w:ascii="楷体_GB2312" w:eastAsia="楷体_GB2312" w:hAnsi="楷体_GB2312" w:cs="楷体_GB2312"/>
          <w:b/>
          <w:sz w:val="32"/>
          <w:szCs w:val="32"/>
        </w:rPr>
      </w:pPr>
      <w:r w:rsidRPr="007D0D1C">
        <w:rPr>
          <w:rFonts w:ascii="楷体_GB2312" w:eastAsia="楷体_GB2312" w:hAnsi="楷体_GB2312" w:cs="楷体_GB2312" w:hint="eastAsia"/>
          <w:b/>
          <w:sz w:val="32"/>
          <w:szCs w:val="32"/>
        </w:rPr>
        <w:t>（四）新媒体作品</w:t>
      </w:r>
    </w:p>
    <w:p w14:paraId="10A0948F"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运用新媒体手段进行的宣传报道、经验分享及成果展示等，在网络上有较大影响力，有较高的转发、评论和引用量，体现高校在思想政治工作中的创新方式方法。作品包括短视频、微电影、公益广告、校园MV、音频、H5作品、图解、漫画、长图</w:t>
      </w:r>
      <w:proofErr w:type="gramStart"/>
      <w:r w:rsidRPr="007D0D1C">
        <w:rPr>
          <w:rFonts w:ascii="仿宋_GB2312" w:eastAsia="仿宋_GB2312" w:hAnsi="仿宋_GB2312" w:cs="仿宋_GB2312" w:hint="eastAsia"/>
          <w:sz w:val="32"/>
          <w:szCs w:val="32"/>
        </w:rPr>
        <w:t>及动图</w:t>
      </w:r>
      <w:proofErr w:type="gramEnd"/>
      <w:r w:rsidRPr="007D0D1C">
        <w:rPr>
          <w:rFonts w:ascii="仿宋_GB2312" w:eastAsia="仿宋_GB2312" w:hAnsi="仿宋_GB2312" w:cs="仿宋_GB2312" w:hint="eastAsia"/>
          <w:sz w:val="32"/>
          <w:szCs w:val="32"/>
        </w:rPr>
        <w:t>等。</w:t>
      </w:r>
    </w:p>
    <w:p w14:paraId="7B6FDBFB"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r w:rsidRPr="007D0D1C">
        <w:rPr>
          <w:rFonts w:ascii="仿宋_GB2312" w:eastAsia="仿宋_GB2312" w:hAnsi="仿宋_GB2312" w:cs="仿宋_GB2312" w:hint="eastAsia"/>
          <w:sz w:val="32"/>
          <w:szCs w:val="32"/>
        </w:rPr>
        <w:t>视频类作品，片长不超过10分钟，文件格式为MP4，画质清晰，声音清楚，提倡标注字幕。图解类、长图类、漫</w:t>
      </w:r>
      <w:r w:rsidRPr="007D0D1C">
        <w:rPr>
          <w:rFonts w:ascii="仿宋_GB2312" w:eastAsia="仿宋_GB2312" w:hAnsi="仿宋_GB2312" w:cs="仿宋_GB2312" w:hint="eastAsia"/>
          <w:sz w:val="32"/>
          <w:szCs w:val="32"/>
        </w:rPr>
        <w:lastRenderedPageBreak/>
        <w:t>画类作品，提交图片文件，JPEG格式。</w:t>
      </w:r>
      <w:proofErr w:type="gramStart"/>
      <w:r w:rsidRPr="007D0D1C">
        <w:rPr>
          <w:rFonts w:ascii="仿宋_GB2312" w:eastAsia="仿宋_GB2312" w:hAnsi="仿宋_GB2312" w:cs="仿宋_GB2312" w:hint="eastAsia"/>
          <w:sz w:val="32"/>
          <w:szCs w:val="32"/>
        </w:rPr>
        <w:t>动图类</w:t>
      </w:r>
      <w:proofErr w:type="gramEnd"/>
      <w:r w:rsidRPr="007D0D1C">
        <w:rPr>
          <w:rFonts w:ascii="仿宋_GB2312" w:eastAsia="仿宋_GB2312" w:hAnsi="仿宋_GB2312" w:cs="仿宋_GB2312" w:hint="eastAsia"/>
          <w:sz w:val="32"/>
          <w:szCs w:val="32"/>
        </w:rPr>
        <w:t>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14:paraId="0D572891" w14:textId="77777777" w:rsidR="007D0D1C" w:rsidRPr="007D0D1C" w:rsidRDefault="007D0D1C" w:rsidP="007D0D1C">
      <w:pPr>
        <w:spacing w:line="560" w:lineRule="exact"/>
        <w:ind w:firstLineChars="200" w:firstLine="640"/>
        <w:rPr>
          <w:rFonts w:ascii="仿宋_GB2312" w:eastAsia="仿宋_GB2312" w:hAnsi="仿宋_GB2312" w:cs="仿宋_GB2312"/>
          <w:sz w:val="32"/>
          <w:szCs w:val="32"/>
        </w:rPr>
      </w:pPr>
    </w:p>
    <w:p w14:paraId="6F649464" w14:textId="63BC0A3B" w:rsidR="002C5C48" w:rsidRDefault="007D0D1C" w:rsidP="007D0D1C">
      <w:r w:rsidRPr="007D0D1C">
        <w:rPr>
          <w:rFonts w:ascii="仿宋_GB2312" w:eastAsia="仿宋_GB2312" w:hAnsi="仿宋_GB2312" w:cs="仿宋_GB2312" w:hint="eastAsia"/>
          <w:sz w:val="32"/>
          <w:szCs w:val="32"/>
        </w:rPr>
        <w:t>注：本征集要求来源于《教育部思想政治工作司 中央网信办网络社会工作局关于举办第六届全国大学生网络文化节和全国高校网络教育优秀作品推选展示活动的通知》（</w:t>
      </w:r>
      <w:proofErr w:type="gramStart"/>
      <w:r w:rsidRPr="007D0D1C">
        <w:rPr>
          <w:rFonts w:ascii="仿宋_GB2312" w:eastAsia="仿宋_GB2312" w:hAnsi="仿宋_GB2312" w:cs="仿宋_GB2312" w:hint="eastAsia"/>
          <w:sz w:val="32"/>
          <w:szCs w:val="32"/>
        </w:rPr>
        <w:t>教思政司函</w:t>
      </w:r>
      <w:proofErr w:type="gramEnd"/>
      <w:r w:rsidRPr="007D0D1C">
        <w:rPr>
          <w:rFonts w:ascii="仿宋_GB2312" w:eastAsia="仿宋_GB2312" w:hAnsi="仿宋_GB2312" w:cs="仿宋_GB2312" w:hint="eastAsia"/>
          <w:sz w:val="32"/>
          <w:szCs w:val="32"/>
        </w:rPr>
        <w:t>〔2022〕7号）的相关规定。</w:t>
      </w:r>
    </w:p>
    <w:sectPr w:rsidR="002C5C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5776" w14:textId="77777777" w:rsidR="00390CC0" w:rsidRDefault="00390CC0" w:rsidP="007D0D1C">
      <w:r>
        <w:separator/>
      </w:r>
    </w:p>
  </w:endnote>
  <w:endnote w:type="continuationSeparator" w:id="0">
    <w:p w14:paraId="59FED91C" w14:textId="77777777" w:rsidR="00390CC0" w:rsidRDefault="00390CC0" w:rsidP="007D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00"/>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BD34" w14:textId="77777777" w:rsidR="00390CC0" w:rsidRDefault="00390CC0" w:rsidP="007D0D1C">
      <w:r>
        <w:separator/>
      </w:r>
    </w:p>
  </w:footnote>
  <w:footnote w:type="continuationSeparator" w:id="0">
    <w:p w14:paraId="74E066E7" w14:textId="77777777" w:rsidR="00390CC0" w:rsidRDefault="00390CC0" w:rsidP="007D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FB"/>
    <w:rsid w:val="002C5C48"/>
    <w:rsid w:val="00390CC0"/>
    <w:rsid w:val="007D0D1C"/>
    <w:rsid w:val="009D3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4D14F7-23A0-4DD6-84B7-9D4F3EEE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D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D1C"/>
    <w:rPr>
      <w:sz w:val="18"/>
      <w:szCs w:val="18"/>
    </w:rPr>
  </w:style>
  <w:style w:type="paragraph" w:styleId="a5">
    <w:name w:val="footer"/>
    <w:basedOn w:val="a"/>
    <w:link w:val="a6"/>
    <w:uiPriority w:val="99"/>
    <w:unhideWhenUsed/>
    <w:rsid w:val="007D0D1C"/>
    <w:pPr>
      <w:tabs>
        <w:tab w:val="center" w:pos="4153"/>
        <w:tab w:val="right" w:pos="8306"/>
      </w:tabs>
      <w:snapToGrid w:val="0"/>
      <w:jc w:val="left"/>
    </w:pPr>
    <w:rPr>
      <w:sz w:val="18"/>
      <w:szCs w:val="18"/>
    </w:rPr>
  </w:style>
  <w:style w:type="character" w:customStyle="1" w:styleId="a6">
    <w:name w:val="页脚 字符"/>
    <w:basedOn w:val="a0"/>
    <w:link w:val="a5"/>
    <w:uiPriority w:val="99"/>
    <w:rsid w:val="007D0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2</cp:revision>
  <dcterms:created xsi:type="dcterms:W3CDTF">2022-06-06T11:54:00Z</dcterms:created>
  <dcterms:modified xsi:type="dcterms:W3CDTF">2022-06-06T11:54:00Z</dcterms:modified>
</cp:coreProperties>
</file>